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2A4F9" w14:textId="77777777" w:rsidR="004C6790" w:rsidRDefault="00A91812">
      <w:pPr>
        <w:jc w:val="center"/>
        <w:rPr>
          <w:rFonts w:ascii="Arial" w:eastAsia="Arial" w:hAnsi="Arial" w:cs="Arial"/>
          <w:b/>
          <w:sz w:val="56"/>
          <w:szCs w:val="56"/>
        </w:rPr>
      </w:pPr>
      <w:r>
        <w:rPr>
          <w:rFonts w:ascii="Arial" w:eastAsia="Arial" w:hAnsi="Arial" w:cs="Arial"/>
          <w:b/>
          <w:sz w:val="56"/>
          <w:szCs w:val="56"/>
        </w:rPr>
        <w:t xml:space="preserve">Geography: </w:t>
      </w:r>
    </w:p>
    <w:p w14:paraId="0F2FF23A" w14:textId="77777777" w:rsidR="004C6790" w:rsidRDefault="00A91812">
      <w:pPr>
        <w:jc w:val="center"/>
        <w:rPr>
          <w:rFonts w:ascii="Arial" w:eastAsia="Arial" w:hAnsi="Arial" w:cs="Arial"/>
          <w:b/>
          <w:sz w:val="56"/>
          <w:szCs w:val="56"/>
        </w:rPr>
      </w:pPr>
      <w:r>
        <w:rPr>
          <w:rFonts w:ascii="Arial" w:eastAsia="Arial" w:hAnsi="Arial" w:cs="Arial"/>
          <w:b/>
          <w:sz w:val="56"/>
          <w:szCs w:val="56"/>
        </w:rPr>
        <w:t xml:space="preserve">Core Questions &amp; Vocabulary </w:t>
      </w:r>
    </w:p>
    <w:p w14:paraId="3D6C41A9" w14:textId="77777777" w:rsidR="004C6790" w:rsidRDefault="004C6790">
      <w:pPr>
        <w:rPr>
          <w:rFonts w:ascii="Arial" w:eastAsia="Arial" w:hAnsi="Arial" w:cs="Arial"/>
          <w:b/>
        </w:rPr>
      </w:pPr>
    </w:p>
    <w:p w14:paraId="7D1FB8C6" w14:textId="77777777" w:rsidR="004C6790" w:rsidRDefault="00A91812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Year Group: </w:t>
      </w:r>
      <w:r>
        <w:rPr>
          <w:rFonts w:ascii="Arial" w:eastAsia="Arial" w:hAnsi="Arial" w:cs="Arial"/>
          <w:sz w:val="28"/>
          <w:szCs w:val="28"/>
        </w:rPr>
        <w:t>Y8</w:t>
      </w:r>
    </w:p>
    <w:p w14:paraId="45006F9A" w14:textId="3DD1259C" w:rsidR="004C6790" w:rsidRDefault="00A91812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Composite: </w:t>
      </w:r>
      <w:r w:rsidR="00586403" w:rsidRPr="00586403">
        <w:rPr>
          <w:rFonts w:ascii="Arial" w:eastAsia="Arial" w:hAnsi="Arial" w:cs="Arial"/>
          <w:sz w:val="28"/>
          <w:szCs w:val="28"/>
        </w:rPr>
        <w:t>M</w:t>
      </w:r>
      <w:r w:rsidR="00720C92">
        <w:rPr>
          <w:rFonts w:ascii="Arial" w:eastAsia="Arial" w:hAnsi="Arial" w:cs="Arial"/>
          <w:sz w:val="28"/>
          <w:szCs w:val="28"/>
        </w:rPr>
        <w:t>igration</w:t>
      </w:r>
    </w:p>
    <w:p w14:paraId="3CC64189" w14:textId="4CB7DD6A" w:rsidR="004C6790" w:rsidRDefault="00A91812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Composite number: </w:t>
      </w:r>
      <w:r w:rsidR="00720C92">
        <w:rPr>
          <w:rFonts w:ascii="Arial" w:eastAsia="Arial" w:hAnsi="Arial" w:cs="Arial"/>
          <w:sz w:val="28"/>
          <w:szCs w:val="28"/>
        </w:rPr>
        <w:t>3 of 4</w:t>
      </w:r>
    </w:p>
    <w:tbl>
      <w:tblPr>
        <w:tblStyle w:val="a3"/>
        <w:tblpPr w:leftFromText="180" w:rightFromText="180" w:vertAnchor="page" w:horzAnchor="margin" w:tblpX="-435" w:tblpY="43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214"/>
      </w:tblGrid>
      <w:tr w:rsidR="004C6790" w14:paraId="7D08F298" w14:textId="77777777">
        <w:tc>
          <w:tcPr>
            <w:tcW w:w="9918" w:type="dxa"/>
            <w:gridSpan w:val="2"/>
            <w:shd w:val="clear" w:color="auto" w:fill="000000"/>
            <w:vAlign w:val="center"/>
          </w:tcPr>
          <w:p w14:paraId="1CCCEF67" w14:textId="77777777" w:rsidR="004C6790" w:rsidRDefault="00A91812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Core Questions</w:t>
            </w:r>
          </w:p>
        </w:tc>
      </w:tr>
      <w:tr w:rsidR="004C6790" w14:paraId="2F9C0134" w14:textId="77777777">
        <w:trPr>
          <w:trHeight w:val="381"/>
        </w:trPr>
        <w:tc>
          <w:tcPr>
            <w:tcW w:w="704" w:type="dxa"/>
            <w:vAlign w:val="center"/>
          </w:tcPr>
          <w:p w14:paraId="5B4FA98D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</w:t>
            </w:r>
          </w:p>
        </w:tc>
        <w:tc>
          <w:tcPr>
            <w:tcW w:w="9214" w:type="dxa"/>
            <w:vAlign w:val="center"/>
          </w:tcPr>
          <w:p w14:paraId="1E1BE7E5" w14:textId="0D7EF8E9" w:rsidR="0071683D" w:rsidRPr="009D2290" w:rsidRDefault="007948E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is migration?</w:t>
            </w:r>
            <w:r w:rsidR="009D2290">
              <w:rPr>
                <w:rFonts w:ascii="Arial" w:eastAsia="Arial" w:hAnsi="Arial" w:cs="Arial"/>
                <w:b/>
              </w:rPr>
              <w:t xml:space="preserve"> - </w:t>
            </w:r>
            <w:r w:rsidR="0071683D" w:rsidRPr="0055253A">
              <w:rPr>
                <w:rFonts w:ascii="Arial" w:eastAsia="Arial" w:hAnsi="Arial" w:cs="Arial"/>
                <w:bCs/>
              </w:rPr>
              <w:t>Movement of people from place to place</w:t>
            </w:r>
          </w:p>
        </w:tc>
      </w:tr>
      <w:tr w:rsidR="004C6790" w14:paraId="1DF5A2A7" w14:textId="77777777">
        <w:tc>
          <w:tcPr>
            <w:tcW w:w="704" w:type="dxa"/>
            <w:vAlign w:val="center"/>
          </w:tcPr>
          <w:p w14:paraId="0EE6E689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</w:t>
            </w:r>
          </w:p>
        </w:tc>
        <w:tc>
          <w:tcPr>
            <w:tcW w:w="9214" w:type="dxa"/>
            <w:vAlign w:val="center"/>
          </w:tcPr>
          <w:p w14:paraId="5E30B6F0" w14:textId="77777777" w:rsidR="004C6790" w:rsidRDefault="007948EC" w:rsidP="00A91812">
            <w:pPr>
              <w:rPr>
                <w:rFonts w:ascii="Arial" w:eastAsia="Arial" w:hAnsi="Arial" w:cs="Arial"/>
                <w:b/>
                <w:bCs/>
              </w:rPr>
            </w:pPr>
            <w:r w:rsidRPr="00D7238F">
              <w:rPr>
                <w:rFonts w:ascii="Arial" w:eastAsia="Arial" w:hAnsi="Arial" w:cs="Arial"/>
                <w:b/>
                <w:bCs/>
              </w:rPr>
              <w:t>What is the difference between an Asylum seeker and a refugee?</w:t>
            </w:r>
          </w:p>
          <w:p w14:paraId="2928D164" w14:textId="1B9CB33B" w:rsidR="0071683D" w:rsidRPr="0055253A" w:rsidRDefault="0071683D" w:rsidP="00A91812">
            <w:pPr>
              <w:rPr>
                <w:rFonts w:ascii="Arial" w:eastAsia="Arial" w:hAnsi="Arial" w:cs="Arial"/>
              </w:rPr>
            </w:pPr>
            <w:r w:rsidRPr="0055253A">
              <w:rPr>
                <w:rFonts w:ascii="Arial" w:eastAsia="Arial" w:hAnsi="Arial" w:cs="Arial"/>
              </w:rPr>
              <w:t xml:space="preserve">A refugee is a person who has </w:t>
            </w:r>
            <w:r w:rsidR="00252203" w:rsidRPr="0055253A">
              <w:rPr>
                <w:rFonts w:ascii="Arial" w:eastAsia="Arial" w:hAnsi="Arial" w:cs="Arial"/>
              </w:rPr>
              <w:t xml:space="preserve">been forced to leave their home due to war and has been granted asylum (protection) whereas an Asylum seeker is a person who has been forced to leave their home and is seeking protection from persecution and </w:t>
            </w:r>
            <w:r w:rsidR="0055253A" w:rsidRPr="0055253A">
              <w:rPr>
                <w:rFonts w:ascii="Arial" w:eastAsia="Arial" w:hAnsi="Arial" w:cs="Arial"/>
              </w:rPr>
              <w:t>has already been granted asylum.</w:t>
            </w:r>
          </w:p>
        </w:tc>
      </w:tr>
      <w:tr w:rsidR="004C6790" w14:paraId="3DB4B388" w14:textId="77777777">
        <w:tc>
          <w:tcPr>
            <w:tcW w:w="704" w:type="dxa"/>
            <w:vAlign w:val="center"/>
          </w:tcPr>
          <w:p w14:paraId="736D926B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14:paraId="5B4E0BE0" w14:textId="77777777" w:rsidR="004C6790" w:rsidRDefault="0071683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Why do people </w:t>
            </w:r>
            <w:r w:rsidR="0055253A">
              <w:rPr>
                <w:rFonts w:ascii="Arial" w:eastAsia="Arial" w:hAnsi="Arial" w:cs="Arial"/>
                <w:b/>
                <w:bCs/>
              </w:rPr>
              <w:t>migrate</w:t>
            </w:r>
            <w:r>
              <w:rPr>
                <w:rFonts w:ascii="Arial" w:eastAsia="Arial" w:hAnsi="Arial" w:cs="Arial"/>
                <w:b/>
                <w:bCs/>
              </w:rPr>
              <w:t xml:space="preserve"> internally?</w:t>
            </w:r>
          </w:p>
          <w:p w14:paraId="3584AB84" w14:textId="347F060F" w:rsidR="0055253A" w:rsidRPr="0055253A" w:rsidRDefault="0055253A">
            <w:pPr>
              <w:rPr>
                <w:rFonts w:ascii="Arial" w:eastAsia="Arial" w:hAnsi="Arial" w:cs="Arial"/>
              </w:rPr>
            </w:pPr>
            <w:r w:rsidRPr="0055253A">
              <w:rPr>
                <w:rFonts w:ascii="Arial" w:eastAsia="Arial" w:hAnsi="Arial" w:cs="Arial"/>
              </w:rPr>
              <w:t>People move internally within a country to seek higher paid jobs for example moving from Rotherham to London. It could also be to move to be with family or to live a more relaxed life at the coast.</w:t>
            </w:r>
          </w:p>
        </w:tc>
      </w:tr>
      <w:tr w:rsidR="00D7238F" w14:paraId="418D4280" w14:textId="77777777">
        <w:tc>
          <w:tcPr>
            <w:tcW w:w="704" w:type="dxa"/>
            <w:vAlign w:val="center"/>
          </w:tcPr>
          <w:p w14:paraId="5858344F" w14:textId="77777777" w:rsidR="00D7238F" w:rsidRDefault="00D7238F" w:rsidP="00D7238F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14:paraId="6589447A" w14:textId="77777777" w:rsidR="00D7238F" w:rsidRDefault="00D7238F" w:rsidP="00D7238F">
            <w:pPr>
              <w:rPr>
                <w:rFonts w:ascii="Arial" w:eastAsia="Arial" w:hAnsi="Arial" w:cs="Arial"/>
                <w:b/>
                <w:bCs/>
              </w:rPr>
            </w:pPr>
            <w:r w:rsidRPr="00D7238F">
              <w:rPr>
                <w:rFonts w:ascii="Arial" w:eastAsia="Arial" w:hAnsi="Arial" w:cs="Arial"/>
                <w:b/>
                <w:bCs/>
              </w:rPr>
              <w:t>What is the difference between emigration and immigration?</w:t>
            </w:r>
          </w:p>
          <w:p w14:paraId="2C22791E" w14:textId="163ADB79" w:rsidR="0055253A" w:rsidRPr="0055253A" w:rsidRDefault="00586403" w:rsidP="00D7238F">
            <w:pPr>
              <w:rPr>
                <w:rFonts w:ascii="Arial" w:eastAsia="Arial" w:hAnsi="Arial" w:cs="Arial"/>
              </w:rPr>
            </w:pPr>
            <w:r w:rsidRPr="0055253A">
              <w:rPr>
                <w:rFonts w:ascii="Arial" w:eastAsia="Arial" w:hAnsi="Arial" w:cs="Arial"/>
              </w:rPr>
              <w:t>Emigration</w:t>
            </w:r>
            <w:r w:rsidR="0055253A" w:rsidRPr="0055253A">
              <w:rPr>
                <w:rFonts w:ascii="Arial" w:eastAsia="Arial" w:hAnsi="Arial" w:cs="Arial"/>
              </w:rPr>
              <w:t xml:space="preserve"> is when a person </w:t>
            </w:r>
            <w:r w:rsidR="0055253A" w:rsidRPr="00586403">
              <w:rPr>
                <w:rFonts w:ascii="Arial" w:eastAsia="Arial" w:hAnsi="Arial" w:cs="Arial"/>
                <w:u w:val="single"/>
              </w:rPr>
              <w:t>leaves</w:t>
            </w:r>
            <w:r w:rsidR="0055253A" w:rsidRPr="0055253A">
              <w:rPr>
                <w:rFonts w:ascii="Arial" w:eastAsia="Arial" w:hAnsi="Arial" w:cs="Arial"/>
              </w:rPr>
              <w:t xml:space="preserve"> a country, e.g. moving from England to Quatar. </w:t>
            </w:r>
            <w:r>
              <w:rPr>
                <w:rFonts w:ascii="Arial" w:eastAsia="Arial" w:hAnsi="Arial" w:cs="Arial"/>
              </w:rPr>
              <w:t>I</w:t>
            </w:r>
            <w:r w:rsidR="0055253A" w:rsidRPr="0055253A">
              <w:rPr>
                <w:rFonts w:ascii="Arial" w:eastAsia="Arial" w:hAnsi="Arial" w:cs="Arial"/>
              </w:rPr>
              <w:t>mmigra</w:t>
            </w:r>
            <w:r>
              <w:rPr>
                <w:rFonts w:ascii="Arial" w:eastAsia="Arial" w:hAnsi="Arial" w:cs="Arial"/>
              </w:rPr>
              <w:t>tion</w:t>
            </w:r>
            <w:r w:rsidR="0055253A" w:rsidRPr="0055253A">
              <w:rPr>
                <w:rFonts w:ascii="Arial" w:eastAsia="Arial" w:hAnsi="Arial" w:cs="Arial"/>
              </w:rPr>
              <w:t xml:space="preserve"> is a </w:t>
            </w:r>
            <w:r>
              <w:rPr>
                <w:rFonts w:ascii="Arial" w:eastAsia="Arial" w:hAnsi="Arial" w:cs="Arial"/>
              </w:rPr>
              <w:t>people</w:t>
            </w:r>
            <w:r w:rsidR="0055253A" w:rsidRPr="0055253A">
              <w:rPr>
                <w:rFonts w:ascii="Arial" w:eastAsia="Arial" w:hAnsi="Arial" w:cs="Arial"/>
              </w:rPr>
              <w:t xml:space="preserve"> who has moved </w:t>
            </w:r>
            <w:r w:rsidR="0055253A" w:rsidRPr="00586403">
              <w:rPr>
                <w:rFonts w:ascii="Arial" w:eastAsia="Arial" w:hAnsi="Arial" w:cs="Arial"/>
                <w:u w:val="single"/>
              </w:rPr>
              <w:t>into</w:t>
            </w:r>
            <w:r w:rsidR="0055253A" w:rsidRPr="0055253A">
              <w:rPr>
                <w:rFonts w:ascii="Arial" w:eastAsia="Arial" w:hAnsi="Arial" w:cs="Arial"/>
              </w:rPr>
              <w:t xml:space="preserve"> a country for example a person from the USA moving to England to live.</w:t>
            </w:r>
          </w:p>
        </w:tc>
      </w:tr>
      <w:tr w:rsidR="004C6790" w14:paraId="6AD99FA6" w14:textId="77777777">
        <w:trPr>
          <w:trHeight w:val="812"/>
        </w:trPr>
        <w:tc>
          <w:tcPr>
            <w:tcW w:w="704" w:type="dxa"/>
            <w:vAlign w:val="center"/>
          </w:tcPr>
          <w:p w14:paraId="633CF0BB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14:paraId="55E6A128" w14:textId="77777777" w:rsidR="00D7238F" w:rsidRDefault="00D7238F">
            <w:pPr>
              <w:rPr>
                <w:rFonts w:ascii="Arial" w:eastAsia="Arial" w:hAnsi="Arial" w:cs="Arial"/>
                <w:b/>
                <w:bCs/>
              </w:rPr>
            </w:pPr>
            <w:r w:rsidRPr="00D7238F">
              <w:rPr>
                <w:rFonts w:ascii="Arial" w:eastAsia="Arial" w:hAnsi="Arial" w:cs="Arial"/>
                <w:b/>
                <w:bCs/>
              </w:rPr>
              <w:t>Which countries attract migrants globally and why?</w:t>
            </w:r>
          </w:p>
          <w:p w14:paraId="55FEE60E" w14:textId="2F19359D" w:rsidR="00586403" w:rsidRDefault="005864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UAE 88% of </w:t>
            </w:r>
            <w:proofErr w:type="spellStart"/>
            <w:r>
              <w:rPr>
                <w:rFonts w:ascii="Arial" w:eastAsia="Arial" w:hAnsi="Arial" w:cs="Arial"/>
              </w:rPr>
              <w:t>it’s</w:t>
            </w:r>
            <w:proofErr w:type="spellEnd"/>
            <w:r>
              <w:rPr>
                <w:rFonts w:ascii="Arial" w:eastAsia="Arial" w:hAnsi="Arial" w:cs="Arial"/>
              </w:rPr>
              <w:t xml:space="preserve"> population were born in another country</w:t>
            </w:r>
          </w:p>
          <w:p w14:paraId="6882469A" w14:textId="50809ECF" w:rsidR="00586403" w:rsidRDefault="005864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Kuwait 76% </w:t>
            </w:r>
            <w:r>
              <w:rPr>
                <w:rFonts w:ascii="Arial" w:eastAsia="Arial" w:hAnsi="Arial" w:cs="Arial"/>
              </w:rPr>
              <w:t xml:space="preserve">of </w:t>
            </w:r>
            <w:proofErr w:type="spellStart"/>
            <w:r>
              <w:rPr>
                <w:rFonts w:ascii="Arial" w:eastAsia="Arial" w:hAnsi="Arial" w:cs="Arial"/>
              </w:rPr>
              <w:t>it’s</w:t>
            </w:r>
            <w:proofErr w:type="spellEnd"/>
            <w:r>
              <w:rPr>
                <w:rFonts w:ascii="Arial" w:eastAsia="Arial" w:hAnsi="Arial" w:cs="Arial"/>
              </w:rPr>
              <w:t xml:space="preserve"> population were born in another country</w:t>
            </w:r>
          </w:p>
          <w:p w14:paraId="39260DAA" w14:textId="27280C26" w:rsidR="00586403" w:rsidRDefault="003A6E8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Qatar 75</w:t>
            </w:r>
            <w:proofErr w:type="gramStart"/>
            <w:r>
              <w:rPr>
                <w:rFonts w:ascii="Arial" w:eastAsia="Arial" w:hAnsi="Arial" w:cs="Arial"/>
              </w:rPr>
              <w:t xml:space="preserve">%  </w:t>
            </w:r>
            <w:r>
              <w:rPr>
                <w:rFonts w:ascii="Arial" w:eastAsia="Arial" w:hAnsi="Arial" w:cs="Arial"/>
              </w:rPr>
              <w:t>of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it’s</w:t>
            </w:r>
            <w:proofErr w:type="spellEnd"/>
            <w:r>
              <w:rPr>
                <w:rFonts w:ascii="Arial" w:eastAsia="Arial" w:hAnsi="Arial" w:cs="Arial"/>
              </w:rPr>
              <w:t xml:space="preserve"> population were born in another country</w:t>
            </w:r>
          </w:p>
          <w:p w14:paraId="4666D3DD" w14:textId="77777777" w:rsidR="003A6E8E" w:rsidRDefault="003A6E8E">
            <w:pPr>
              <w:rPr>
                <w:rFonts w:ascii="Arial" w:eastAsia="Arial" w:hAnsi="Arial" w:cs="Arial"/>
              </w:rPr>
            </w:pPr>
          </w:p>
          <w:p w14:paraId="02BB69E1" w14:textId="364D59F3" w:rsidR="0055253A" w:rsidRPr="0055253A" w:rsidRDefault="0055253A">
            <w:pPr>
              <w:rPr>
                <w:rFonts w:ascii="Arial" w:eastAsia="Arial" w:hAnsi="Arial" w:cs="Arial"/>
              </w:rPr>
            </w:pPr>
            <w:r w:rsidRPr="0055253A">
              <w:rPr>
                <w:rFonts w:ascii="Arial" w:eastAsia="Arial" w:hAnsi="Arial" w:cs="Arial"/>
              </w:rPr>
              <w:t>Countries such as the USA which are politically safe</w:t>
            </w:r>
            <w:r w:rsidR="00586403">
              <w:rPr>
                <w:rFonts w:ascii="Arial" w:eastAsia="Arial" w:hAnsi="Arial" w:cs="Arial"/>
              </w:rPr>
              <w:t xml:space="preserve">, </w:t>
            </w:r>
            <w:r w:rsidRPr="0055253A">
              <w:rPr>
                <w:rFonts w:ascii="Arial" w:eastAsia="Arial" w:hAnsi="Arial" w:cs="Arial"/>
              </w:rPr>
              <w:t xml:space="preserve">have a strong economy with high paying jobs </w:t>
            </w:r>
            <w:r w:rsidR="00586403">
              <w:rPr>
                <w:rFonts w:ascii="Arial" w:eastAsia="Arial" w:hAnsi="Arial" w:cs="Arial"/>
              </w:rPr>
              <w:t xml:space="preserve">and are close to the </w:t>
            </w:r>
            <w:r w:rsidR="003A6E8E">
              <w:rPr>
                <w:rFonts w:ascii="Arial" w:eastAsia="Arial" w:hAnsi="Arial" w:cs="Arial"/>
              </w:rPr>
              <w:t xml:space="preserve">country of origin </w:t>
            </w:r>
            <w:r w:rsidRPr="0055253A">
              <w:rPr>
                <w:rFonts w:ascii="Arial" w:eastAsia="Arial" w:hAnsi="Arial" w:cs="Arial"/>
              </w:rPr>
              <w:t>attract migrants.</w:t>
            </w:r>
          </w:p>
        </w:tc>
      </w:tr>
      <w:tr w:rsidR="004C6790" w14:paraId="317DE0F0" w14:textId="77777777">
        <w:tc>
          <w:tcPr>
            <w:tcW w:w="704" w:type="dxa"/>
            <w:vAlign w:val="center"/>
          </w:tcPr>
          <w:p w14:paraId="39CE8504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14:paraId="566D2281" w14:textId="77777777" w:rsidR="007948EC" w:rsidRDefault="00D7238F" w:rsidP="00A91812">
            <w:pPr>
              <w:rPr>
                <w:rFonts w:ascii="Arial" w:eastAsia="Arial" w:hAnsi="Arial" w:cs="Arial"/>
                <w:b/>
                <w:bCs/>
              </w:rPr>
            </w:pPr>
            <w:r w:rsidRPr="00D7238F">
              <w:rPr>
                <w:rFonts w:ascii="Arial" w:eastAsia="Arial" w:hAnsi="Arial" w:cs="Arial"/>
                <w:b/>
                <w:bCs/>
              </w:rPr>
              <w:t>What factors cause migration, push and pull?</w:t>
            </w:r>
          </w:p>
          <w:p w14:paraId="014AE69E" w14:textId="3D306019" w:rsidR="0055253A" w:rsidRPr="0055253A" w:rsidRDefault="0055253A" w:rsidP="00A91812">
            <w:pPr>
              <w:rPr>
                <w:rFonts w:ascii="Arial" w:eastAsia="Arial" w:hAnsi="Arial" w:cs="Arial"/>
              </w:rPr>
            </w:pPr>
            <w:r w:rsidRPr="0055253A">
              <w:rPr>
                <w:rFonts w:ascii="Arial" w:eastAsia="Arial" w:hAnsi="Arial" w:cs="Arial"/>
              </w:rPr>
              <w:t>Push factors are conditions in their home country that encourage people to move out of that country</w:t>
            </w:r>
            <w:r w:rsidR="003A6E8E">
              <w:rPr>
                <w:rFonts w:ascii="Arial" w:eastAsia="Arial" w:hAnsi="Arial" w:cs="Arial"/>
              </w:rPr>
              <w:t xml:space="preserve"> (e.g. war)</w:t>
            </w:r>
            <w:r w:rsidRPr="0055253A">
              <w:rPr>
                <w:rFonts w:ascii="Arial" w:eastAsia="Arial" w:hAnsi="Arial" w:cs="Arial"/>
              </w:rPr>
              <w:t>. Whereas</w:t>
            </w:r>
            <w:r w:rsidR="003A6E8E">
              <w:rPr>
                <w:rFonts w:ascii="Arial" w:eastAsia="Arial" w:hAnsi="Arial" w:cs="Arial"/>
              </w:rPr>
              <w:t>,</w:t>
            </w:r>
            <w:r w:rsidRPr="0055253A">
              <w:rPr>
                <w:rFonts w:ascii="Arial" w:eastAsia="Arial" w:hAnsi="Arial" w:cs="Arial"/>
              </w:rPr>
              <w:t xml:space="preserve"> pull factors are factors that encourage people to move into that country</w:t>
            </w:r>
            <w:r w:rsidR="003A6E8E">
              <w:rPr>
                <w:rFonts w:ascii="Arial" w:eastAsia="Arial" w:hAnsi="Arial" w:cs="Arial"/>
              </w:rPr>
              <w:t xml:space="preserve"> (e.g. political stability)</w:t>
            </w:r>
          </w:p>
        </w:tc>
      </w:tr>
      <w:tr w:rsidR="004C6790" w14:paraId="2F28DC73" w14:textId="77777777">
        <w:tc>
          <w:tcPr>
            <w:tcW w:w="704" w:type="dxa"/>
            <w:vAlign w:val="center"/>
          </w:tcPr>
          <w:p w14:paraId="452B311A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7</w:t>
            </w:r>
          </w:p>
        </w:tc>
        <w:tc>
          <w:tcPr>
            <w:tcW w:w="9214" w:type="dxa"/>
          </w:tcPr>
          <w:p w14:paraId="19789983" w14:textId="6A509B67" w:rsidR="004C6790" w:rsidRDefault="00D7238F">
            <w:pPr>
              <w:rPr>
                <w:rFonts w:ascii="Arial" w:eastAsia="Arial" w:hAnsi="Arial" w:cs="Arial"/>
                <w:b/>
                <w:bCs/>
              </w:rPr>
            </w:pPr>
            <w:r w:rsidRPr="00D7238F">
              <w:rPr>
                <w:rFonts w:ascii="Arial" w:eastAsia="Arial" w:hAnsi="Arial" w:cs="Arial"/>
                <w:b/>
                <w:bCs/>
              </w:rPr>
              <w:t>W</w:t>
            </w:r>
            <w:r w:rsidR="007948EC" w:rsidRPr="00D7238F">
              <w:rPr>
                <w:rFonts w:ascii="Arial" w:eastAsia="Arial" w:hAnsi="Arial" w:cs="Arial"/>
                <w:b/>
                <w:bCs/>
              </w:rPr>
              <w:t>hat are the</w:t>
            </w:r>
            <w:r w:rsidR="003A6E8E">
              <w:rPr>
                <w:rFonts w:ascii="Arial" w:eastAsia="Arial" w:hAnsi="Arial" w:cs="Arial"/>
                <w:b/>
                <w:bCs/>
              </w:rPr>
              <w:t xml:space="preserve"> positive</w:t>
            </w:r>
            <w:r w:rsidR="007948EC" w:rsidRPr="00D7238F">
              <w:rPr>
                <w:rFonts w:ascii="Arial" w:eastAsia="Arial" w:hAnsi="Arial" w:cs="Arial"/>
                <w:b/>
                <w:bCs/>
              </w:rPr>
              <w:t xml:space="preserve"> economic and social impacts of migration?</w:t>
            </w:r>
          </w:p>
          <w:p w14:paraId="25079697" w14:textId="65202161" w:rsidR="0055253A" w:rsidRPr="00077277" w:rsidRDefault="0055253A">
            <w:pPr>
              <w:rPr>
                <w:rFonts w:ascii="Arial" w:eastAsia="Arial" w:hAnsi="Arial" w:cs="Arial"/>
              </w:rPr>
            </w:pPr>
            <w:r w:rsidRPr="00077277">
              <w:rPr>
                <w:rFonts w:ascii="Arial" w:eastAsia="Arial" w:hAnsi="Arial" w:cs="Arial"/>
              </w:rPr>
              <w:t>Economic impacts of migration are more people are</w:t>
            </w:r>
            <w:r w:rsidR="003A6E8E">
              <w:rPr>
                <w:rFonts w:ascii="Arial" w:eastAsia="Arial" w:hAnsi="Arial" w:cs="Arial"/>
              </w:rPr>
              <w:t xml:space="preserve"> an increase in skills</w:t>
            </w:r>
            <w:r w:rsidRPr="00077277">
              <w:rPr>
                <w:rFonts w:ascii="Arial" w:eastAsia="Arial" w:hAnsi="Arial" w:cs="Arial"/>
              </w:rPr>
              <w:t xml:space="preserve"> available to fill jobs </w:t>
            </w:r>
            <w:r w:rsidR="003A6E8E">
              <w:rPr>
                <w:rFonts w:ascii="Arial" w:eastAsia="Arial" w:hAnsi="Arial" w:cs="Arial"/>
              </w:rPr>
              <w:t xml:space="preserve">and </w:t>
            </w:r>
            <w:r w:rsidRPr="00077277">
              <w:rPr>
                <w:rFonts w:ascii="Arial" w:eastAsia="Arial" w:hAnsi="Arial" w:cs="Arial"/>
              </w:rPr>
              <w:t>reduce unemployment</w:t>
            </w:r>
            <w:r w:rsidR="003A6E8E">
              <w:rPr>
                <w:rFonts w:ascii="Arial" w:eastAsia="Arial" w:hAnsi="Arial" w:cs="Arial"/>
              </w:rPr>
              <w:t>,</w:t>
            </w:r>
            <w:r w:rsidRPr="00077277">
              <w:rPr>
                <w:rFonts w:ascii="Arial" w:eastAsia="Arial" w:hAnsi="Arial" w:cs="Arial"/>
              </w:rPr>
              <w:t xml:space="preserve"> meaning more tax to the government which can be invested. Social impacts are </w:t>
            </w:r>
            <w:r w:rsidR="00443D8F" w:rsidRPr="00077277">
              <w:rPr>
                <w:rFonts w:ascii="Arial" w:eastAsia="Arial" w:hAnsi="Arial" w:cs="Arial"/>
              </w:rPr>
              <w:t>mixed cultures creating diversity</w:t>
            </w:r>
            <w:r w:rsidR="003A6E8E">
              <w:rPr>
                <w:rFonts w:ascii="Arial" w:eastAsia="Arial" w:hAnsi="Arial" w:cs="Arial"/>
              </w:rPr>
              <w:t xml:space="preserve"> for example food</w:t>
            </w:r>
            <w:r w:rsidR="00443D8F" w:rsidRPr="00077277">
              <w:rPr>
                <w:rFonts w:ascii="Arial" w:eastAsia="Arial" w:hAnsi="Arial" w:cs="Arial"/>
              </w:rPr>
              <w:t>.</w:t>
            </w:r>
            <w:r w:rsidR="003A6E8E">
              <w:rPr>
                <w:rFonts w:ascii="Arial" w:eastAsia="Arial" w:hAnsi="Arial" w:cs="Arial"/>
              </w:rPr>
              <w:t xml:space="preserve"> </w:t>
            </w:r>
          </w:p>
        </w:tc>
      </w:tr>
      <w:tr w:rsidR="004C6790" w14:paraId="7939CBE7" w14:textId="77777777">
        <w:tc>
          <w:tcPr>
            <w:tcW w:w="704" w:type="dxa"/>
            <w:vAlign w:val="center"/>
          </w:tcPr>
          <w:p w14:paraId="4D9DE717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14:paraId="3B990AA2" w14:textId="70550C14" w:rsidR="00077277" w:rsidRPr="00D7238F" w:rsidRDefault="007948EC">
            <w:pPr>
              <w:rPr>
                <w:rFonts w:ascii="Arial" w:eastAsia="Arial" w:hAnsi="Arial" w:cs="Arial"/>
                <w:b/>
                <w:bCs/>
              </w:rPr>
            </w:pPr>
            <w:r w:rsidRPr="00D7238F">
              <w:rPr>
                <w:rFonts w:ascii="Arial" w:eastAsia="Arial" w:hAnsi="Arial" w:cs="Arial"/>
                <w:b/>
                <w:bCs/>
              </w:rPr>
              <w:t>What is free movement, for example within the European Union?</w:t>
            </w:r>
            <w:r w:rsidR="0007700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07700F" w:rsidRPr="0007700F">
              <w:rPr>
                <w:rFonts w:ascii="Arial" w:eastAsia="Arial" w:hAnsi="Arial" w:cs="Arial"/>
              </w:rPr>
              <w:t>This is a right of a European Union citizen, where people can live, work and travel within the EU freely.</w:t>
            </w:r>
          </w:p>
        </w:tc>
      </w:tr>
      <w:tr w:rsidR="004C6790" w14:paraId="39FF5C7B" w14:textId="77777777">
        <w:tc>
          <w:tcPr>
            <w:tcW w:w="704" w:type="dxa"/>
            <w:vAlign w:val="center"/>
          </w:tcPr>
          <w:p w14:paraId="39506211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9</w:t>
            </w:r>
          </w:p>
        </w:tc>
        <w:tc>
          <w:tcPr>
            <w:tcW w:w="9214" w:type="dxa"/>
          </w:tcPr>
          <w:p w14:paraId="5BCEF779" w14:textId="786F4ADA" w:rsidR="007948EC" w:rsidRDefault="007948EC" w:rsidP="007948EC">
            <w:pPr>
              <w:rPr>
                <w:rFonts w:ascii="Arial" w:eastAsia="Arial" w:hAnsi="Arial" w:cs="Arial"/>
                <w:b/>
                <w:bCs/>
              </w:rPr>
            </w:pPr>
            <w:r w:rsidRPr="00D7238F">
              <w:rPr>
                <w:rFonts w:ascii="Arial" w:eastAsia="Arial" w:hAnsi="Arial" w:cs="Arial"/>
                <w:b/>
                <w:bCs/>
              </w:rPr>
              <w:t xml:space="preserve">What are the </w:t>
            </w:r>
            <w:r w:rsidR="003A6E8E">
              <w:rPr>
                <w:rFonts w:ascii="Arial" w:eastAsia="Arial" w:hAnsi="Arial" w:cs="Arial"/>
                <w:b/>
                <w:bCs/>
              </w:rPr>
              <w:t xml:space="preserve">negative </w:t>
            </w:r>
            <w:r w:rsidRPr="00D7238F">
              <w:rPr>
                <w:rFonts w:ascii="Arial" w:eastAsia="Arial" w:hAnsi="Arial" w:cs="Arial"/>
                <w:b/>
                <w:bCs/>
              </w:rPr>
              <w:t>effects of migration on countries?</w:t>
            </w:r>
          </w:p>
          <w:p w14:paraId="2DF8B9DF" w14:textId="104191E3" w:rsidR="004C6790" w:rsidRPr="009D2290" w:rsidRDefault="00443D8F">
            <w:pPr>
              <w:rPr>
                <w:rFonts w:ascii="Arial" w:eastAsia="Arial" w:hAnsi="Arial" w:cs="Arial"/>
              </w:rPr>
            </w:pPr>
            <w:r w:rsidRPr="0007700F">
              <w:rPr>
                <w:rFonts w:ascii="Arial" w:eastAsia="Arial" w:hAnsi="Arial" w:cs="Arial"/>
              </w:rPr>
              <w:t>The disadvantages are there can be a shortage of housing and pressure on services such as hospital appointments</w:t>
            </w:r>
            <w:r w:rsidR="003A6E8E">
              <w:rPr>
                <w:rFonts w:ascii="Arial" w:eastAsia="Arial" w:hAnsi="Arial" w:cs="Arial"/>
              </w:rPr>
              <w:t>. Sometimes there can also be a clash of cultures.</w:t>
            </w:r>
          </w:p>
        </w:tc>
      </w:tr>
      <w:tr w:rsidR="004C6790" w14:paraId="35E3B707" w14:textId="77777777">
        <w:tc>
          <w:tcPr>
            <w:tcW w:w="704" w:type="dxa"/>
            <w:vAlign w:val="center"/>
          </w:tcPr>
          <w:p w14:paraId="148BA491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</w:t>
            </w:r>
          </w:p>
        </w:tc>
        <w:tc>
          <w:tcPr>
            <w:tcW w:w="9214" w:type="dxa"/>
          </w:tcPr>
          <w:p w14:paraId="3E5C7C20" w14:textId="56EAE2E7" w:rsidR="007948EC" w:rsidRDefault="007948EC" w:rsidP="007948EC">
            <w:pPr>
              <w:rPr>
                <w:rFonts w:ascii="Arial" w:eastAsia="Arial" w:hAnsi="Arial" w:cs="Arial"/>
                <w:b/>
                <w:bCs/>
              </w:rPr>
            </w:pPr>
            <w:r w:rsidRPr="00D7238F">
              <w:rPr>
                <w:rFonts w:ascii="Arial" w:eastAsia="Arial" w:hAnsi="Arial" w:cs="Arial"/>
                <w:b/>
                <w:bCs/>
              </w:rPr>
              <w:t>What are stakeholders, what are their opinions on migration?</w:t>
            </w:r>
          </w:p>
          <w:p w14:paraId="2459F7E7" w14:textId="5614B993" w:rsidR="00443D8F" w:rsidRPr="0007700F" w:rsidRDefault="00443D8F" w:rsidP="007948EC">
            <w:pPr>
              <w:rPr>
                <w:rFonts w:ascii="Arial" w:eastAsia="Arial" w:hAnsi="Arial" w:cs="Arial"/>
              </w:rPr>
            </w:pPr>
            <w:r w:rsidRPr="0007700F">
              <w:rPr>
                <w:rFonts w:ascii="Arial" w:eastAsia="Arial" w:hAnsi="Arial" w:cs="Arial"/>
              </w:rPr>
              <w:t xml:space="preserve">Stakeholders are people with an opinion such as </w:t>
            </w:r>
            <w:r w:rsidR="0007700F" w:rsidRPr="0007700F">
              <w:rPr>
                <w:rFonts w:ascii="Arial" w:eastAsia="Arial" w:hAnsi="Arial" w:cs="Arial"/>
              </w:rPr>
              <w:t xml:space="preserve">locals, </w:t>
            </w:r>
            <w:r w:rsidR="003A6E8E">
              <w:rPr>
                <w:rFonts w:ascii="Arial" w:eastAsia="Arial" w:hAnsi="Arial" w:cs="Arial"/>
              </w:rPr>
              <w:t>b</w:t>
            </w:r>
            <w:r w:rsidR="0007700F" w:rsidRPr="0007700F">
              <w:rPr>
                <w:rFonts w:ascii="Arial" w:eastAsia="Arial" w:hAnsi="Arial" w:cs="Arial"/>
              </w:rPr>
              <w:t xml:space="preserve">usiness owners, </w:t>
            </w:r>
            <w:r w:rsidR="003A6E8E">
              <w:rPr>
                <w:rFonts w:ascii="Arial" w:eastAsia="Arial" w:hAnsi="Arial" w:cs="Arial"/>
              </w:rPr>
              <w:t>s</w:t>
            </w:r>
            <w:r w:rsidR="0007700F" w:rsidRPr="0007700F">
              <w:rPr>
                <w:rFonts w:ascii="Arial" w:eastAsia="Arial" w:hAnsi="Arial" w:cs="Arial"/>
              </w:rPr>
              <w:t xml:space="preserve">chool teachers, Government etc. </w:t>
            </w:r>
          </w:p>
          <w:p w14:paraId="29301D60" w14:textId="507AADB1" w:rsidR="004C6790" w:rsidRPr="009D2290" w:rsidRDefault="0007700F" w:rsidP="009D2290">
            <w:pPr>
              <w:rPr>
                <w:rFonts w:ascii="Arial" w:eastAsia="Arial" w:hAnsi="Arial" w:cs="Arial"/>
              </w:rPr>
            </w:pPr>
            <w:r w:rsidRPr="0007700F">
              <w:rPr>
                <w:rFonts w:ascii="Arial" w:eastAsia="Arial" w:hAnsi="Arial" w:cs="Arial"/>
              </w:rPr>
              <w:lastRenderedPageBreak/>
              <w:t xml:space="preserve">The government is a stakeholder with </w:t>
            </w:r>
            <w:r w:rsidR="003A6E8E">
              <w:rPr>
                <w:rFonts w:ascii="Arial" w:eastAsia="Arial" w:hAnsi="Arial" w:cs="Arial"/>
              </w:rPr>
              <w:t xml:space="preserve">both </w:t>
            </w:r>
            <w:r w:rsidRPr="0007700F">
              <w:rPr>
                <w:rFonts w:ascii="Arial" w:eastAsia="Arial" w:hAnsi="Arial" w:cs="Arial"/>
              </w:rPr>
              <w:t>a positive</w:t>
            </w:r>
            <w:r w:rsidR="003A6E8E">
              <w:rPr>
                <w:rFonts w:ascii="Arial" w:eastAsia="Arial" w:hAnsi="Arial" w:cs="Arial"/>
              </w:rPr>
              <w:t xml:space="preserve"> and negative</w:t>
            </w:r>
            <w:r w:rsidRPr="0007700F">
              <w:rPr>
                <w:rFonts w:ascii="Arial" w:eastAsia="Arial" w:hAnsi="Arial" w:cs="Arial"/>
              </w:rPr>
              <w:t xml:space="preserve"> opinion on migrants</w:t>
            </w:r>
            <w:r w:rsidR="003A6E8E">
              <w:rPr>
                <w:rFonts w:ascii="Arial" w:eastAsia="Arial" w:hAnsi="Arial" w:cs="Arial"/>
              </w:rPr>
              <w:t xml:space="preserve">. Migrants </w:t>
            </w:r>
            <w:r w:rsidRPr="0007700F">
              <w:rPr>
                <w:rFonts w:ascii="Arial" w:eastAsia="Arial" w:hAnsi="Arial" w:cs="Arial"/>
              </w:rPr>
              <w:t>fill jobs and increase GDP</w:t>
            </w:r>
            <w:r w:rsidR="003A6E8E">
              <w:rPr>
                <w:rFonts w:ascii="Arial" w:eastAsia="Arial" w:hAnsi="Arial" w:cs="Arial"/>
              </w:rPr>
              <w:t xml:space="preserve"> however can also use housing and resources</w:t>
            </w:r>
            <w:r w:rsidRPr="0007700F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 </w:t>
            </w:r>
            <w:r w:rsidRPr="0007700F">
              <w:rPr>
                <w:rFonts w:ascii="Arial" w:eastAsia="Arial" w:hAnsi="Arial" w:cs="Arial"/>
              </w:rPr>
              <w:t>Business owners would welcome migrants as the more jobs filled the higher their profits.</w:t>
            </w:r>
            <w:r>
              <w:rPr>
                <w:rFonts w:ascii="Arial" w:eastAsia="Arial" w:hAnsi="Arial" w:cs="Arial"/>
              </w:rPr>
              <w:t xml:space="preserve"> Locals can have different views, some would be pleased with the mix of cultures and diversity, others may be conflicted with the pressure on school places</w:t>
            </w:r>
            <w:r w:rsidR="003A6E8E">
              <w:rPr>
                <w:rFonts w:ascii="Arial" w:eastAsia="Arial" w:hAnsi="Arial" w:cs="Arial"/>
              </w:rPr>
              <w:t xml:space="preserve"> and different cultural approach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4C6790" w14:paraId="7742D1FC" w14:textId="77777777">
        <w:tc>
          <w:tcPr>
            <w:tcW w:w="9918" w:type="dxa"/>
            <w:gridSpan w:val="2"/>
            <w:shd w:val="clear" w:color="auto" w:fill="000000"/>
            <w:vAlign w:val="center"/>
          </w:tcPr>
          <w:p w14:paraId="7BF1687F" w14:textId="77777777" w:rsidR="004C6790" w:rsidRDefault="00A9181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Core Vocabulary</w:t>
            </w:r>
          </w:p>
        </w:tc>
      </w:tr>
      <w:tr w:rsidR="004C6790" w14:paraId="4178A2F0" w14:textId="77777777">
        <w:tc>
          <w:tcPr>
            <w:tcW w:w="704" w:type="dxa"/>
            <w:vAlign w:val="center"/>
          </w:tcPr>
          <w:p w14:paraId="597EA881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</w:t>
            </w:r>
          </w:p>
        </w:tc>
        <w:tc>
          <w:tcPr>
            <w:tcW w:w="9214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CC7385" w14:textId="4F39A2B4" w:rsidR="00D7238F" w:rsidRPr="009D2290" w:rsidRDefault="00D7238F">
            <w:pPr>
              <w:widowControl w:val="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Migration</w:t>
            </w:r>
            <w:r w:rsidR="009D2290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- </w:t>
            </w:r>
            <w:r w:rsidRPr="000C7DF2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>Moving from place to place</w:t>
            </w:r>
          </w:p>
        </w:tc>
      </w:tr>
      <w:tr w:rsidR="004C6790" w14:paraId="24385FC5" w14:textId="77777777">
        <w:tc>
          <w:tcPr>
            <w:tcW w:w="704" w:type="dxa"/>
            <w:vAlign w:val="center"/>
          </w:tcPr>
          <w:p w14:paraId="4C0FA110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</w:t>
            </w:r>
          </w:p>
        </w:tc>
        <w:tc>
          <w:tcPr>
            <w:tcW w:w="9214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09FCEA" w14:textId="48999C5A" w:rsidR="007578F0" w:rsidRPr="009D2290" w:rsidRDefault="007578F0">
            <w:pPr>
              <w:widowControl w:val="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Immigration</w:t>
            </w:r>
            <w:r w:rsidR="0007700F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– </w:t>
            </w:r>
            <w:r w:rsidR="0007700F" w:rsidRPr="000C7DF2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>moving into a country from anothe</w:t>
            </w:r>
            <w:r w:rsidR="000C7DF2" w:rsidRPr="000C7DF2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>r, e.g. a migrant moving from the USA to live in England.</w:t>
            </w:r>
          </w:p>
        </w:tc>
      </w:tr>
      <w:tr w:rsidR="004C6790" w14:paraId="105B8736" w14:textId="77777777">
        <w:tc>
          <w:tcPr>
            <w:tcW w:w="704" w:type="dxa"/>
            <w:vAlign w:val="center"/>
          </w:tcPr>
          <w:p w14:paraId="21BEDC57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</w:t>
            </w:r>
          </w:p>
        </w:tc>
        <w:tc>
          <w:tcPr>
            <w:tcW w:w="9214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12B9763" w14:textId="0D663B2B" w:rsidR="004C6790" w:rsidRDefault="007578F0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Emigration</w:t>
            </w:r>
            <w:r w:rsidR="00A91812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="000C7DF2">
              <w:rPr>
                <w:rFonts w:ascii="Comic Sans MS" w:eastAsia="Comic Sans MS" w:hAnsi="Comic Sans MS" w:cs="Comic Sans MS"/>
                <w:sz w:val="20"/>
                <w:szCs w:val="20"/>
              </w:rPr>
              <w:t>- a person moving out of their home country.</w:t>
            </w:r>
          </w:p>
        </w:tc>
      </w:tr>
      <w:tr w:rsidR="004C6790" w14:paraId="2281212B" w14:textId="77777777">
        <w:tc>
          <w:tcPr>
            <w:tcW w:w="704" w:type="dxa"/>
            <w:vAlign w:val="center"/>
          </w:tcPr>
          <w:p w14:paraId="225ED8B8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4</w:t>
            </w:r>
          </w:p>
        </w:tc>
        <w:tc>
          <w:tcPr>
            <w:tcW w:w="9214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9F9E97" w14:textId="77777777" w:rsidR="004C6790" w:rsidRDefault="007578F0">
            <w:pPr>
              <w:widowControl w:val="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Forced migration</w:t>
            </w:r>
          </w:p>
          <w:p w14:paraId="1DE2D7E5" w14:textId="3549E5EA" w:rsidR="000C7DF2" w:rsidRPr="000C7DF2" w:rsidRDefault="000C7DF2">
            <w:pPr>
              <w:widowControl w:val="0"/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</w:pPr>
            <w:r w:rsidRPr="000C7DF2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>When people are forced to leave their country due to war, political reason or natural disasters.</w:t>
            </w:r>
          </w:p>
        </w:tc>
      </w:tr>
      <w:tr w:rsidR="004C6790" w14:paraId="3B5F1471" w14:textId="77777777">
        <w:tc>
          <w:tcPr>
            <w:tcW w:w="704" w:type="dxa"/>
            <w:vAlign w:val="center"/>
          </w:tcPr>
          <w:p w14:paraId="4EE23235" w14:textId="77777777" w:rsidR="004C6790" w:rsidRDefault="00A91812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5</w:t>
            </w:r>
          </w:p>
        </w:tc>
        <w:tc>
          <w:tcPr>
            <w:tcW w:w="9214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6142046" w14:textId="77777777" w:rsidR="004C6790" w:rsidRDefault="007578F0" w:rsidP="007578F0">
            <w:pPr>
              <w:widowControl w:val="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Voluntary migration</w:t>
            </w:r>
          </w:p>
          <w:p w14:paraId="16EDC9B0" w14:textId="7934419E" w:rsidR="000C7DF2" w:rsidRDefault="000C7DF2" w:rsidP="007578F0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C7DF2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>When people move to another country or place for a better quality of life for example higher wages allowing them to be happier living in a better neighbourhood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.</w:t>
            </w:r>
          </w:p>
        </w:tc>
      </w:tr>
      <w:tr w:rsidR="004C6790" w14:paraId="2EBD4CAE" w14:textId="77777777">
        <w:tc>
          <w:tcPr>
            <w:tcW w:w="704" w:type="dxa"/>
            <w:vAlign w:val="center"/>
          </w:tcPr>
          <w:p w14:paraId="49A01309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6</w:t>
            </w:r>
          </w:p>
        </w:tc>
        <w:tc>
          <w:tcPr>
            <w:tcW w:w="9214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2ACEAED" w14:textId="7123A6DC" w:rsidR="004C6790" w:rsidRDefault="007578F0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Push factor</w:t>
            </w:r>
            <w:r w:rsidR="000C7DF2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– </w:t>
            </w:r>
            <w:r w:rsidR="000C7DF2" w:rsidRPr="009D2290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>a reason why people leave their country due to war,</w:t>
            </w:r>
            <w:r w:rsidR="009D2290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 xml:space="preserve"> </w:t>
            </w:r>
            <w:r w:rsidR="000C7DF2" w:rsidRPr="009D2290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>low wages or natural disasters.</w:t>
            </w:r>
          </w:p>
        </w:tc>
      </w:tr>
      <w:tr w:rsidR="004C6790" w14:paraId="4910FBCE" w14:textId="77777777">
        <w:tc>
          <w:tcPr>
            <w:tcW w:w="704" w:type="dxa"/>
            <w:vAlign w:val="center"/>
          </w:tcPr>
          <w:p w14:paraId="2F338D19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7</w:t>
            </w:r>
          </w:p>
        </w:tc>
        <w:tc>
          <w:tcPr>
            <w:tcW w:w="9214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607172D" w14:textId="7FC52D18" w:rsidR="004C6790" w:rsidRDefault="007578F0" w:rsidP="007578F0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Pull factor</w:t>
            </w:r>
            <w:r w:rsidR="00A91812">
              <w:rPr>
                <w:rFonts w:ascii="Comic Sans MS" w:eastAsia="Comic Sans MS" w:hAnsi="Comic Sans MS" w:cs="Comic Sans MS"/>
                <w:sz w:val="20"/>
                <w:szCs w:val="20"/>
              </w:rPr>
              <w:t>.</w:t>
            </w:r>
            <w:r w:rsidR="000C7DF2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– a reason why people</w:t>
            </w:r>
            <w:r w:rsidR="00E16A38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are attracted to another country, better paid jobs, political stability, family ties or a better climate.</w:t>
            </w:r>
          </w:p>
        </w:tc>
      </w:tr>
      <w:tr w:rsidR="004C6790" w14:paraId="1143E853" w14:textId="77777777">
        <w:tc>
          <w:tcPr>
            <w:tcW w:w="704" w:type="dxa"/>
            <w:vAlign w:val="center"/>
          </w:tcPr>
          <w:p w14:paraId="2B98DB3D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8</w:t>
            </w:r>
          </w:p>
        </w:tc>
        <w:tc>
          <w:tcPr>
            <w:tcW w:w="9214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E34393" w14:textId="461433F0" w:rsidR="004C6790" w:rsidRDefault="007578F0">
            <w:pPr>
              <w:widowControl w:val="0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00E16A38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Economic impact of migration</w:t>
            </w:r>
            <w:r w:rsidR="00E16A38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– </w:t>
            </w:r>
          </w:p>
          <w:p w14:paraId="2D5782DB" w14:textId="4A902930" w:rsidR="00E16A38" w:rsidRPr="00E16A38" w:rsidRDefault="00E16A38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 higher population means more jobs are filled which means more people are paying tax to the government which can then be invested into the </w:t>
            </w:r>
            <w:r w:rsidR="003A6E8E">
              <w:rPr>
                <w:rFonts w:ascii="Comic Sans MS" w:eastAsia="Comic Sans MS" w:hAnsi="Comic Sans MS" w:cs="Comic Sans MS"/>
                <w:sz w:val="20"/>
                <w:szCs w:val="20"/>
              </w:rPr>
              <w:t>country’s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healthcare or schools.</w:t>
            </w:r>
          </w:p>
        </w:tc>
      </w:tr>
      <w:tr w:rsidR="004C6790" w14:paraId="7C4F706F" w14:textId="77777777">
        <w:tc>
          <w:tcPr>
            <w:tcW w:w="704" w:type="dxa"/>
            <w:vAlign w:val="center"/>
          </w:tcPr>
          <w:p w14:paraId="753466AE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9</w:t>
            </w:r>
          </w:p>
        </w:tc>
        <w:tc>
          <w:tcPr>
            <w:tcW w:w="9214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36A9E81" w14:textId="1788EEC8" w:rsidR="004C6790" w:rsidRDefault="007578F0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Refugee</w:t>
            </w:r>
            <w:r w:rsidR="004E3D81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– </w:t>
            </w:r>
            <w:r w:rsidR="004E3D81" w:rsidRPr="009D2290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>a person who has been forced to leave and has been granted asylum so is allowed to stay in that new country.</w:t>
            </w:r>
          </w:p>
        </w:tc>
      </w:tr>
      <w:tr w:rsidR="004C6790" w14:paraId="4716C6D7" w14:textId="77777777">
        <w:tc>
          <w:tcPr>
            <w:tcW w:w="704" w:type="dxa"/>
            <w:vAlign w:val="center"/>
          </w:tcPr>
          <w:p w14:paraId="0E994DA9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</w:t>
            </w:r>
          </w:p>
        </w:tc>
        <w:tc>
          <w:tcPr>
            <w:tcW w:w="9214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01E0B8" w14:textId="7AC960D9" w:rsidR="004C6790" w:rsidRDefault="007578F0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Asylum seeker</w:t>
            </w:r>
            <w:r w:rsidR="004E3D81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– </w:t>
            </w:r>
            <w:r w:rsidR="004E3D81" w:rsidRPr="009D2290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>a person who is seeking permission to stay in that country who has been forced out of their own country</w:t>
            </w:r>
            <w:r w:rsidR="004E3D81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.</w:t>
            </w:r>
          </w:p>
        </w:tc>
      </w:tr>
      <w:tr w:rsidR="004C6790" w14:paraId="26AA33CA" w14:textId="77777777">
        <w:tc>
          <w:tcPr>
            <w:tcW w:w="704" w:type="dxa"/>
            <w:vAlign w:val="center"/>
          </w:tcPr>
          <w:p w14:paraId="4FD6F155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11</w:t>
            </w:r>
          </w:p>
        </w:tc>
        <w:tc>
          <w:tcPr>
            <w:tcW w:w="9214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848333" w14:textId="743659CE" w:rsidR="004C6790" w:rsidRDefault="007578F0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bookmarkStart w:id="0" w:name="_GoBack"/>
            <w:bookmarkEnd w:id="0"/>
            <w:r w:rsidRPr="007A603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Stakeholder</w:t>
            </w:r>
            <w:r w:rsidR="004E3D8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– a person who has an opinion on migration, e.g. locals, school teachers.</w:t>
            </w:r>
          </w:p>
        </w:tc>
      </w:tr>
      <w:tr w:rsidR="004C6790" w14:paraId="50EA7287" w14:textId="77777777">
        <w:tc>
          <w:tcPr>
            <w:tcW w:w="704" w:type="dxa"/>
            <w:vAlign w:val="center"/>
          </w:tcPr>
          <w:p w14:paraId="6A919463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12</w:t>
            </w:r>
          </w:p>
        </w:tc>
        <w:tc>
          <w:tcPr>
            <w:tcW w:w="9214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F8B2A7" w14:textId="36A193E8" w:rsidR="004C6790" w:rsidRDefault="0071683D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A603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Internal migration</w:t>
            </w:r>
            <w:r w:rsidR="004E3D8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– moving within your own country for example moving to another area to live.</w:t>
            </w:r>
          </w:p>
        </w:tc>
      </w:tr>
      <w:tr w:rsidR="004C6790" w14:paraId="05BC7AC2" w14:textId="77777777">
        <w:tc>
          <w:tcPr>
            <w:tcW w:w="704" w:type="dxa"/>
            <w:vAlign w:val="center"/>
          </w:tcPr>
          <w:p w14:paraId="4D389848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13</w:t>
            </w:r>
          </w:p>
        </w:tc>
        <w:tc>
          <w:tcPr>
            <w:tcW w:w="9214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B93F41" w14:textId="7B3D280C" w:rsidR="004C6790" w:rsidRDefault="0071683D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1B158B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Net migration</w:t>
            </w:r>
            <w:r w:rsidR="004E3D8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– the difference between the number of people coming into a country and those leaving a country.</w:t>
            </w:r>
          </w:p>
        </w:tc>
      </w:tr>
      <w:tr w:rsidR="004C6790" w14:paraId="277C50E1" w14:textId="77777777">
        <w:tc>
          <w:tcPr>
            <w:tcW w:w="704" w:type="dxa"/>
            <w:vAlign w:val="center"/>
          </w:tcPr>
          <w:p w14:paraId="2ABE054C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14</w:t>
            </w:r>
          </w:p>
        </w:tc>
        <w:tc>
          <w:tcPr>
            <w:tcW w:w="9214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D5380AE" w14:textId="69851D36" w:rsidR="004E3D81" w:rsidRDefault="004E3D81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1B158B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Persecution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– when a person fears ill treatment from their home country. Could be for religious or ethnicity reasons.</w:t>
            </w:r>
          </w:p>
        </w:tc>
      </w:tr>
      <w:tr w:rsidR="004C6790" w14:paraId="10AD3E92" w14:textId="77777777">
        <w:tc>
          <w:tcPr>
            <w:tcW w:w="704" w:type="dxa"/>
            <w:vAlign w:val="center"/>
          </w:tcPr>
          <w:p w14:paraId="67378E05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15</w:t>
            </w:r>
          </w:p>
        </w:tc>
        <w:tc>
          <w:tcPr>
            <w:tcW w:w="9214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66EB89C" w14:textId="32BE94FB" w:rsidR="004C6790" w:rsidRDefault="0071683D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1B158B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Natural disaster</w:t>
            </w:r>
            <w:r w:rsidR="004E3D8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– Hurricanes, flooding, earthquakes, volcanic eruptions.</w:t>
            </w:r>
          </w:p>
        </w:tc>
      </w:tr>
      <w:tr w:rsidR="004C6790" w14:paraId="76AE1DD1" w14:textId="77777777">
        <w:tc>
          <w:tcPr>
            <w:tcW w:w="704" w:type="dxa"/>
            <w:vAlign w:val="center"/>
          </w:tcPr>
          <w:p w14:paraId="6146314B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16</w:t>
            </w:r>
          </w:p>
        </w:tc>
        <w:tc>
          <w:tcPr>
            <w:tcW w:w="9214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8C9147" w14:textId="56C6B742" w:rsidR="004C6790" w:rsidRDefault="004E3D81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1B158B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Culture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– migrants bring </w:t>
            </w:r>
            <w:r w:rsidR="009D2290">
              <w:rPr>
                <w:rFonts w:ascii="Comic Sans MS" w:eastAsia="Comic Sans MS" w:hAnsi="Comic Sans MS" w:cs="Comic Sans MS"/>
                <w:sz w:val="20"/>
                <w:szCs w:val="20"/>
              </w:rPr>
              <w:t>diversity, a mix of religions, foods, festivals creating a strong culture in communities</w:t>
            </w:r>
          </w:p>
        </w:tc>
      </w:tr>
      <w:tr w:rsidR="004C6790" w14:paraId="6DC2D8BF" w14:textId="77777777">
        <w:tc>
          <w:tcPr>
            <w:tcW w:w="704" w:type="dxa"/>
            <w:vAlign w:val="center"/>
          </w:tcPr>
          <w:p w14:paraId="10BAD0A4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17</w:t>
            </w:r>
          </w:p>
        </w:tc>
        <w:tc>
          <w:tcPr>
            <w:tcW w:w="9214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71EDF6" w14:textId="48219512" w:rsidR="004C6790" w:rsidRDefault="0071683D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1B158B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Freedom</w:t>
            </w:r>
            <w:r w:rsidR="004E3D8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– having the right to vote and right to access information.</w:t>
            </w:r>
          </w:p>
        </w:tc>
      </w:tr>
      <w:tr w:rsidR="004C6790" w14:paraId="2AE58509" w14:textId="77777777">
        <w:tc>
          <w:tcPr>
            <w:tcW w:w="704" w:type="dxa"/>
            <w:vAlign w:val="center"/>
          </w:tcPr>
          <w:p w14:paraId="6702042E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lastRenderedPageBreak/>
              <w:t>18</w:t>
            </w:r>
          </w:p>
        </w:tc>
        <w:tc>
          <w:tcPr>
            <w:tcW w:w="9214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D4F6BC0" w14:textId="238675F3" w:rsidR="004C6790" w:rsidRDefault="0071683D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1B158B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Economic migrant</w:t>
            </w:r>
            <w:r w:rsidR="004E3D8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– moving for higher paid jobs</w:t>
            </w:r>
          </w:p>
        </w:tc>
      </w:tr>
      <w:tr w:rsidR="004C6790" w14:paraId="7C07C2B5" w14:textId="77777777">
        <w:tc>
          <w:tcPr>
            <w:tcW w:w="704" w:type="dxa"/>
            <w:vAlign w:val="center"/>
          </w:tcPr>
          <w:p w14:paraId="422D6D68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19</w:t>
            </w:r>
          </w:p>
        </w:tc>
        <w:tc>
          <w:tcPr>
            <w:tcW w:w="9214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A69DFC" w14:textId="10B08E22" w:rsidR="004C6790" w:rsidRDefault="007A603C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A603C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Borders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– separates countries, a boundary. People must show ID e.g. passports to pass through borders</w:t>
            </w:r>
          </w:p>
        </w:tc>
      </w:tr>
      <w:tr w:rsidR="004C6790" w14:paraId="7775B618" w14:textId="77777777">
        <w:tc>
          <w:tcPr>
            <w:tcW w:w="704" w:type="dxa"/>
            <w:vAlign w:val="center"/>
          </w:tcPr>
          <w:p w14:paraId="50C584D3" w14:textId="77777777" w:rsidR="004C6790" w:rsidRDefault="00A9181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</w:t>
            </w:r>
          </w:p>
        </w:tc>
        <w:tc>
          <w:tcPr>
            <w:tcW w:w="9214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E189F1" w14:textId="5FBE7A06" w:rsidR="004C6790" w:rsidRDefault="0071683D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1B158B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European Union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(EU)</w:t>
            </w:r>
            <w:r w:rsidR="004E3D8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– a group of countries which are in an agreement </w:t>
            </w:r>
          </w:p>
        </w:tc>
      </w:tr>
    </w:tbl>
    <w:p w14:paraId="3D169FFA" w14:textId="77777777" w:rsidR="004C6790" w:rsidRDefault="004C6790">
      <w:pPr>
        <w:rPr>
          <w:rFonts w:ascii="Arial" w:eastAsia="Arial" w:hAnsi="Arial" w:cs="Arial"/>
          <w:sz w:val="28"/>
          <w:szCs w:val="28"/>
        </w:rPr>
      </w:pPr>
    </w:p>
    <w:sectPr w:rsidR="004C6790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0BD34" w14:textId="77777777" w:rsidR="00064631" w:rsidRDefault="00064631">
      <w:r>
        <w:separator/>
      </w:r>
    </w:p>
  </w:endnote>
  <w:endnote w:type="continuationSeparator" w:id="0">
    <w:p w14:paraId="337E787F" w14:textId="77777777" w:rsidR="00064631" w:rsidRDefault="0006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9C55B" w14:textId="77777777" w:rsidR="00064631" w:rsidRDefault="00064631">
      <w:r>
        <w:separator/>
      </w:r>
    </w:p>
  </w:footnote>
  <w:footnote w:type="continuationSeparator" w:id="0">
    <w:p w14:paraId="1A96391F" w14:textId="77777777" w:rsidR="00064631" w:rsidRDefault="0006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830C" w14:textId="77777777" w:rsidR="004C6790" w:rsidRDefault="00A918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7BA706B3" wp14:editId="51B8FFF5">
          <wp:extent cx="1697799" cy="426613"/>
          <wp:effectExtent l="0" t="0" r="0" b="0"/>
          <wp:docPr id="1612373689" name="image1.png" descr="Vision, Values and Culture : New Collaborative Learning Tru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Vision, Values and Culture : New Collaborative Learning Trus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7799" cy="426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790"/>
    <w:rsid w:val="00064631"/>
    <w:rsid w:val="0007700F"/>
    <w:rsid w:val="00077277"/>
    <w:rsid w:val="000C7DF2"/>
    <w:rsid w:val="00163C96"/>
    <w:rsid w:val="001B158B"/>
    <w:rsid w:val="00252203"/>
    <w:rsid w:val="003A6E8E"/>
    <w:rsid w:val="00443D8F"/>
    <w:rsid w:val="004C6790"/>
    <w:rsid w:val="004E3D81"/>
    <w:rsid w:val="00501611"/>
    <w:rsid w:val="0055253A"/>
    <w:rsid w:val="00586403"/>
    <w:rsid w:val="005A693D"/>
    <w:rsid w:val="0071683D"/>
    <w:rsid w:val="00720C92"/>
    <w:rsid w:val="007578F0"/>
    <w:rsid w:val="007948EC"/>
    <w:rsid w:val="007A603C"/>
    <w:rsid w:val="009D2290"/>
    <w:rsid w:val="00A91812"/>
    <w:rsid w:val="00C3557E"/>
    <w:rsid w:val="00D7238F"/>
    <w:rsid w:val="00E16A38"/>
    <w:rsid w:val="00E6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CCACC"/>
  <w15:docId w15:val="{60F0A366-BCF8-4609-A0A1-E219F090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9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9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9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9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51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51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9D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75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9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9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5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D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D25"/>
  </w:style>
  <w:style w:type="paragraph" w:styleId="Footer">
    <w:name w:val="footer"/>
    <w:basedOn w:val="Normal"/>
    <w:link w:val="FooterChar"/>
    <w:uiPriority w:val="99"/>
    <w:unhideWhenUsed/>
    <w:rsid w:val="00365D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D25"/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Z2vcKoXqa2hoQSjDTVPJf9t1RQ==">CgMxLjA4AHIhMXFYanJTZlpvdGJTLWdDZWtOdEZydnY0RG5aUm55bTFT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42A615-1E2C-46D9-9E0C-F6773A62317A}"/>
</file>

<file path=customXml/itemProps3.xml><?xml version="1.0" encoding="utf-8"?>
<ds:datastoreItem xmlns:ds="http://schemas.openxmlformats.org/officeDocument/2006/customXml" ds:itemID="{B40B635E-929C-4B90-ACD1-29EF948D7C47}"/>
</file>

<file path=customXml/itemProps4.xml><?xml version="1.0" encoding="utf-8"?>
<ds:datastoreItem xmlns:ds="http://schemas.openxmlformats.org/officeDocument/2006/customXml" ds:itemID="{6CF44C37-0E35-4293-AD80-5BE7FA468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NCLT-Office2019-AllApps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cp:lastModifiedBy>Rebecca Travis</cp:lastModifiedBy>
  <cp:revision>3</cp:revision>
  <dcterms:created xsi:type="dcterms:W3CDTF">2025-02-26T13:19:00Z</dcterms:created>
  <dcterms:modified xsi:type="dcterms:W3CDTF">2025-02-26T13:28:00Z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</Properties>
</file>