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INSERT SUBJECT: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9</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sz w:val="28"/>
          <w:szCs w:val="28"/>
          <w:rtl w:val="0"/>
        </w:rPr>
        <w:t xml:space="preserve">Portraiture</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tl w:val="0"/>
        </w:rPr>
      </w:r>
    </w:p>
    <w:tbl>
      <w:tblPr>
        <w:tblStyle w:val="Table1"/>
        <w:tblpPr w:leftFromText="180" w:rightFromText="180" w:topFromText="0" w:bottomFromText="0" w:vertAnchor="page" w:horzAnchor="margin" w:tblpX="-435" w:tblpY="432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9214"/>
        <w:tblGridChange w:id="0">
          <w:tblGrid>
            <w:gridCol w:w="704"/>
            <w:gridCol w:w="9214"/>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vAlign w:val="center"/>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What is a portrait?</w:t>
            </w:r>
          </w:p>
          <w:p w:rsidR="00000000" w:rsidDel="00000000" w:rsidP="00000000" w:rsidRDefault="00000000" w:rsidRPr="00000000" w14:paraId="0000000B">
            <w:pPr>
              <w:rPr>
                <w:rFonts w:ascii="Arial" w:cs="Arial" w:eastAsia="Arial" w:hAnsi="Arial"/>
                <w:i w:val="1"/>
              </w:rPr>
            </w:pPr>
            <w:r w:rsidDel="00000000" w:rsidR="00000000" w:rsidRPr="00000000">
              <w:rPr>
                <w:rFonts w:ascii="Arial" w:cs="Arial" w:eastAsia="Arial" w:hAnsi="Arial"/>
                <w:i w:val="1"/>
                <w:rtl w:val="0"/>
              </w:rPr>
              <w:t xml:space="preserve">A piece of art about someone, it doesn’t necessarily need to be a person’s face.</w:t>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Why is it important to understand proportion when drawing realistic portraits of faces?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i w:val="1"/>
                <w:rtl w:val="0"/>
              </w:rPr>
              <w:t xml:space="preserve">To ensure facial features are recreated accurately and drawn to scale.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What are DaVinci’s rules of proportion?</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i w:val="1"/>
                <w:rtl w:val="0"/>
              </w:rPr>
              <w:t xml:space="preserve">Rules created to help artists recognise the proportions of the body. DaVinci created a list of rules that artists can use to help drawing people accurately.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What is Realism in art?</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i w:val="1"/>
                <w:rtl w:val="0"/>
              </w:rPr>
              <w:t xml:space="preserve">Artwork that looks realistic.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What is a mother colour?</w:t>
            </w:r>
          </w:p>
          <w:p w:rsidR="00000000" w:rsidDel="00000000" w:rsidP="00000000" w:rsidRDefault="00000000" w:rsidRPr="00000000" w14:paraId="00000017">
            <w:pPr>
              <w:widowControl w:val="0"/>
              <w:rPr>
                <w:rFonts w:ascii="Arial" w:cs="Arial" w:eastAsia="Arial" w:hAnsi="Arial"/>
                <w:i w:val="1"/>
              </w:rPr>
            </w:pPr>
            <w:r w:rsidDel="00000000" w:rsidR="00000000" w:rsidRPr="00000000">
              <w:rPr>
                <w:rFonts w:ascii="Calibri" w:cs="Calibri" w:eastAsia="Calibri" w:hAnsi="Calibri"/>
                <w:i w:val="1"/>
                <w:color w:val="202124"/>
                <w:sz w:val="26"/>
                <w:szCs w:val="26"/>
                <w:rtl w:val="0"/>
              </w:rPr>
              <w:t xml:space="preserve">A colour you use in every mixed colour in a particular painting. It can be any colour but should be a colour that reflects the overall theme of the painting.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vAlign w:val="cente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What is the impasto painting technique?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i w:val="1"/>
                <w:rtl w:val="0"/>
              </w:rPr>
              <w:t xml:space="preserve">When paint is applied thickly, it can be applied with a brush or palette knife.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What is the dry brush painting technique?</w:t>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i w:val="1"/>
                <w:rtl w:val="0"/>
              </w:rPr>
              <w:t xml:space="preserve">When paint is applied with a dry brush, this technique creates a rough texture with the paint.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What is a form?</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i w:val="1"/>
                <w:rtl w:val="0"/>
              </w:rPr>
              <w:t xml:space="preserve">A three dimensional object, form is shown in artwork through the application of tones, textures and details.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What is the wet on dry watercolour technique?</w:t>
            </w:r>
          </w:p>
          <w:p w:rsidR="00000000" w:rsidDel="00000000" w:rsidP="00000000" w:rsidRDefault="00000000" w:rsidRPr="00000000" w14:paraId="00000023">
            <w:pPr>
              <w:widowControl w:val="0"/>
              <w:rPr>
                <w:rFonts w:ascii="Arial" w:cs="Arial" w:eastAsia="Arial" w:hAnsi="Arial"/>
                <w:i w:val="1"/>
                <w:sz w:val="28"/>
                <w:szCs w:val="28"/>
              </w:rPr>
            </w:pPr>
            <w:r w:rsidDel="00000000" w:rsidR="00000000" w:rsidRPr="00000000">
              <w:rPr>
                <w:rFonts w:ascii="Arial" w:cs="Arial" w:eastAsia="Arial" w:hAnsi="Arial"/>
                <w:i w:val="1"/>
                <w:rtl w:val="0"/>
              </w:rPr>
              <w:t xml:space="preserve">When watercolour is applied to a dry surface, this technique is used for painting defined details.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What is the wet on wet watercolour technique?</w:t>
            </w:r>
          </w:p>
          <w:p w:rsidR="00000000" w:rsidDel="00000000" w:rsidP="00000000" w:rsidRDefault="00000000" w:rsidRPr="00000000" w14:paraId="00000026">
            <w:pPr>
              <w:widowControl w:val="0"/>
              <w:rPr>
                <w:rFonts w:ascii="Arial" w:cs="Arial" w:eastAsia="Arial" w:hAnsi="Arial"/>
                <w:b w:val="1"/>
              </w:rPr>
            </w:pPr>
            <w:r w:rsidDel="00000000" w:rsidR="00000000" w:rsidRPr="00000000">
              <w:rPr>
                <w:rFonts w:ascii="Arial" w:cs="Arial" w:eastAsia="Arial" w:hAnsi="Arial"/>
                <w:i w:val="1"/>
                <w:rtl w:val="0"/>
              </w:rPr>
              <w:t xml:space="preserve">When watercolour is applied to a wet surface, this technique is often used for background washes or large areas of transparent colour.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28">
            <w:pPr>
              <w:widowControl w:val="0"/>
              <w:rPr>
                <w:rFonts w:ascii="Arial" w:cs="Arial" w:eastAsia="Arial" w:hAnsi="Arial"/>
                <w:b w:val="1"/>
              </w:rPr>
            </w:pPr>
            <w:r w:rsidDel="00000000" w:rsidR="00000000" w:rsidRPr="00000000">
              <w:rPr>
                <w:rFonts w:ascii="Arial" w:cs="Arial" w:eastAsia="Arial" w:hAnsi="Arial"/>
                <w:b w:val="1"/>
                <w:rtl w:val="0"/>
              </w:rPr>
              <w:t xml:space="preserve">What is a self portrait?</w:t>
            </w:r>
          </w:p>
          <w:p w:rsidR="00000000" w:rsidDel="00000000" w:rsidP="00000000" w:rsidRDefault="00000000" w:rsidRPr="00000000" w14:paraId="00000029">
            <w:pPr>
              <w:widowControl w:val="0"/>
              <w:rPr>
                <w:rFonts w:ascii="Arial" w:cs="Arial" w:eastAsia="Arial" w:hAnsi="Arial"/>
                <w:i w:val="1"/>
                <w:sz w:val="30"/>
                <w:szCs w:val="30"/>
              </w:rPr>
            </w:pPr>
            <w:r w:rsidDel="00000000" w:rsidR="00000000" w:rsidRPr="00000000">
              <w:rPr>
                <w:rFonts w:ascii="Arial" w:cs="Arial" w:eastAsia="Arial" w:hAnsi="Arial"/>
                <w:i w:val="1"/>
                <w:rtl w:val="0"/>
              </w:rPr>
              <w:t xml:space="preserve">When artists creates a portrait of themselves.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2B">
            <w:pPr>
              <w:widowControl w:val="0"/>
              <w:rPr>
                <w:rFonts w:ascii="Arial" w:cs="Arial" w:eastAsia="Arial" w:hAnsi="Arial"/>
                <w:b w:val="1"/>
              </w:rPr>
            </w:pPr>
            <w:r w:rsidDel="00000000" w:rsidR="00000000" w:rsidRPr="00000000">
              <w:rPr>
                <w:rFonts w:ascii="Arial" w:cs="Arial" w:eastAsia="Arial" w:hAnsi="Arial"/>
                <w:b w:val="1"/>
                <w:rtl w:val="0"/>
              </w:rPr>
              <w:t xml:space="preserve">What are observation skills?</w:t>
            </w:r>
          </w:p>
          <w:p w:rsidR="00000000" w:rsidDel="00000000" w:rsidP="00000000" w:rsidRDefault="00000000" w:rsidRPr="00000000" w14:paraId="0000002C">
            <w:pPr>
              <w:widowControl w:val="0"/>
              <w:rPr>
                <w:rFonts w:ascii="Arial" w:cs="Arial" w:eastAsia="Arial" w:hAnsi="Arial"/>
                <w:i w:val="1"/>
              </w:rPr>
            </w:pPr>
            <w:r w:rsidDel="00000000" w:rsidR="00000000" w:rsidRPr="00000000">
              <w:rPr>
                <w:rFonts w:ascii="Arial" w:cs="Arial" w:eastAsia="Arial" w:hAnsi="Arial"/>
                <w:i w:val="1"/>
                <w:rtl w:val="0"/>
              </w:rPr>
              <w:t xml:space="preserve">Observation skills are your looking skills, and your ability to recognise form and details. Observation skills are arguably the most important skills in art, and are useful in most subjects and careers.</w:t>
            </w:r>
          </w:p>
        </w:tc>
      </w:tr>
      <w:tr>
        <w:trPr>
          <w:cantSplit w:val="0"/>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b w:val="1"/>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Proportion</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i w:val="1"/>
                <w:rtl w:val="0"/>
              </w:rPr>
              <w:t xml:space="preserve">The relationship between the height, width and depth of something.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Visual Texture</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i w:val="1"/>
                <w:rtl w:val="0"/>
              </w:rPr>
              <w:t xml:space="preserve">When the illusion of real textures are created in 2D artwork. Visual texture is created by applying tones and details to appropriate places. E.g. hair in a drawing. Tones and details are added to show the thickness, direction and style of the hair. This shows the viewer the texture of the hair.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36">
            <w:pPr>
              <w:rPr>
                <w:rFonts w:ascii="Arial" w:cs="Arial" w:eastAsia="Arial" w:hAnsi="Arial"/>
                <w:b w:val="1"/>
              </w:rPr>
            </w:pPr>
            <w:r w:rsidDel="00000000" w:rsidR="00000000" w:rsidRPr="00000000">
              <w:rPr>
                <w:rFonts w:ascii="Arial" w:cs="Arial" w:eastAsia="Arial" w:hAnsi="Arial"/>
                <w:b w:val="1"/>
                <w:rtl w:val="0"/>
              </w:rPr>
              <w:t xml:space="preserve">Form</w:t>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i w:val="1"/>
                <w:rtl w:val="0"/>
              </w:rPr>
              <w:t xml:space="preserve">A three dimensional object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39">
            <w:pPr>
              <w:rPr>
                <w:rFonts w:ascii="Arial" w:cs="Arial" w:eastAsia="Arial" w:hAnsi="Arial"/>
                <w:b w:val="1"/>
                <w:i w:val="1"/>
              </w:rPr>
            </w:pPr>
            <w:r w:rsidDel="00000000" w:rsidR="00000000" w:rsidRPr="00000000">
              <w:rPr>
                <w:rFonts w:ascii="Arial" w:cs="Arial" w:eastAsia="Arial" w:hAnsi="Arial"/>
                <w:b w:val="1"/>
                <w:rtl w:val="0"/>
              </w:rPr>
              <w:t xml:space="preserve">Watercolour wash</w:t>
            </w: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i w:val="1"/>
                <w:rtl w:val="0"/>
              </w:rPr>
              <w:t xml:space="preserve">A term used when using watercolour. A watercolour wash refers to a transparent wash of colour that is created with plenty of water, often used for backgrounds or first layers in a watercolour painting.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3C">
            <w:pPr>
              <w:rPr>
                <w:rFonts w:ascii="Arial" w:cs="Arial" w:eastAsia="Arial" w:hAnsi="Arial"/>
                <w:b w:val="1"/>
                <w:i w:val="1"/>
              </w:rPr>
            </w:pPr>
            <w:r w:rsidDel="00000000" w:rsidR="00000000" w:rsidRPr="00000000">
              <w:rPr>
                <w:rFonts w:ascii="Arial" w:cs="Arial" w:eastAsia="Arial" w:hAnsi="Arial"/>
                <w:b w:val="1"/>
                <w:rtl w:val="0"/>
              </w:rPr>
              <w:t xml:space="preserve">Media</w:t>
            </w:r>
            <w:r w:rsidDel="00000000" w:rsidR="00000000" w:rsidRPr="00000000">
              <w:rPr>
                <w:rFonts w:ascii="Arial" w:cs="Arial" w:eastAsia="Arial" w:hAnsi="Arial"/>
                <w:b w:val="1"/>
                <w:i w:val="1"/>
                <w:rtl w:val="0"/>
              </w:rPr>
              <w:t xml:space="preserve"> (art media)</w:t>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i w:val="1"/>
                <w:rtl w:val="0"/>
              </w:rPr>
              <w:t xml:space="preserve">Art materials (plural), when more than one medium is used in artwork it is referred to a ‘mixed media’ piece of art.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Facial features</w:t>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i w:val="1"/>
                <w:rtl w:val="0"/>
              </w:rPr>
              <w:t xml:space="preserve">The features of a face such as eyes, nose or mouth.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Shadow</w:t>
            </w:r>
          </w:p>
          <w:p w:rsidR="00000000" w:rsidDel="00000000" w:rsidP="00000000" w:rsidRDefault="00000000" w:rsidRPr="00000000" w14:paraId="00000043">
            <w:pPr>
              <w:widowControl w:val="0"/>
              <w:rPr>
                <w:rFonts w:ascii="Arial" w:cs="Arial" w:eastAsia="Arial" w:hAnsi="Arial"/>
                <w:sz w:val="22"/>
                <w:szCs w:val="22"/>
              </w:rPr>
            </w:pPr>
            <w:r w:rsidDel="00000000" w:rsidR="00000000" w:rsidRPr="00000000">
              <w:rPr>
                <w:rFonts w:ascii="Arial" w:cs="Arial" w:eastAsia="Arial" w:hAnsi="Arial"/>
                <w:i w:val="1"/>
                <w:rtl w:val="0"/>
              </w:rPr>
              <w:t xml:space="preserve">The darkest part of a drawing, a shadow is created by blocking a light source.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Highlight</w:t>
            </w:r>
          </w:p>
          <w:p w:rsidR="00000000" w:rsidDel="00000000" w:rsidP="00000000" w:rsidRDefault="00000000" w:rsidRPr="00000000" w14:paraId="00000046">
            <w:pPr>
              <w:widowControl w:val="0"/>
              <w:rPr>
                <w:rFonts w:ascii="Arial" w:cs="Arial" w:eastAsia="Arial" w:hAnsi="Arial"/>
                <w:sz w:val="22"/>
                <w:szCs w:val="22"/>
              </w:rPr>
            </w:pPr>
            <w:r w:rsidDel="00000000" w:rsidR="00000000" w:rsidRPr="00000000">
              <w:rPr>
                <w:rFonts w:ascii="Arial" w:cs="Arial" w:eastAsia="Arial" w:hAnsi="Arial"/>
                <w:i w:val="1"/>
                <w:rtl w:val="0"/>
              </w:rPr>
              <w:t xml:space="preserve">The lightest part of an artwork, highlights are created when light hits an object.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Photorealism</w:t>
            </w:r>
          </w:p>
          <w:p w:rsidR="00000000" w:rsidDel="00000000" w:rsidP="00000000" w:rsidRDefault="00000000" w:rsidRPr="00000000" w14:paraId="00000049">
            <w:pPr>
              <w:widowControl w:val="0"/>
              <w:rPr>
                <w:rFonts w:ascii="Arial" w:cs="Arial" w:eastAsia="Arial" w:hAnsi="Arial"/>
                <w:b w:val="1"/>
              </w:rPr>
            </w:pPr>
            <w:r w:rsidDel="00000000" w:rsidR="00000000" w:rsidRPr="00000000">
              <w:rPr>
                <w:rFonts w:ascii="Arial" w:cs="Arial" w:eastAsia="Arial" w:hAnsi="Arial"/>
                <w:i w:val="1"/>
                <w:rtl w:val="0"/>
              </w:rPr>
              <w:t xml:space="preserve">When an artwork looks so realistic it looks like a photograph.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Foreground</w:t>
            </w:r>
          </w:p>
          <w:p w:rsidR="00000000" w:rsidDel="00000000" w:rsidP="00000000" w:rsidRDefault="00000000" w:rsidRPr="00000000" w14:paraId="0000004C">
            <w:pPr>
              <w:rPr>
                <w:rFonts w:ascii="Arial" w:cs="Arial" w:eastAsia="Arial" w:hAnsi="Arial"/>
                <w:i w:val="1"/>
              </w:rPr>
            </w:pPr>
            <w:r w:rsidDel="00000000" w:rsidR="00000000" w:rsidRPr="00000000">
              <w:rPr>
                <w:rFonts w:ascii="Arial" w:cs="Arial" w:eastAsia="Arial" w:hAnsi="Arial"/>
                <w:i w:val="1"/>
                <w:rtl w:val="0"/>
              </w:rPr>
              <w:t xml:space="preserve">The part of a photo, image or scene that appears closest to the viewer.</w:t>
            </w:r>
          </w:p>
        </w:tc>
      </w:tr>
      <w:tr>
        <w:trPr>
          <w:cantSplit w:val="0"/>
          <w:tblHeader w:val="0"/>
        </w:trPr>
        <w:tc>
          <w:tcPr>
            <w:vAlign w:val="center"/>
          </w:tcPr>
          <w:p w:rsidR="00000000" w:rsidDel="00000000" w:rsidP="00000000" w:rsidRDefault="00000000" w:rsidRPr="00000000" w14:paraId="0000004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Background</w:t>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i w:val="1"/>
                <w:rtl w:val="0"/>
              </w:rPr>
              <w:t xml:space="preserve">The part of a photo, image or scene that appears furthest away from the viewer.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Depth</w:t>
            </w:r>
          </w:p>
          <w:p w:rsidR="00000000" w:rsidDel="00000000" w:rsidP="00000000" w:rsidRDefault="00000000" w:rsidRPr="00000000" w14:paraId="00000052">
            <w:pPr>
              <w:widowControl w:val="0"/>
              <w:rPr>
                <w:rFonts w:ascii="Arial" w:cs="Arial" w:eastAsia="Arial" w:hAnsi="Arial"/>
                <w:b w:val="1"/>
                <w:i w:val="1"/>
                <w:sz w:val="28"/>
                <w:szCs w:val="28"/>
              </w:rPr>
            </w:pPr>
            <w:r w:rsidDel="00000000" w:rsidR="00000000" w:rsidRPr="00000000">
              <w:rPr>
                <w:rFonts w:ascii="Arial" w:cs="Arial" w:eastAsia="Arial" w:hAnsi="Arial"/>
                <w:i w:val="1"/>
                <w:rtl w:val="0"/>
              </w:rPr>
              <w:t xml:space="preserve">The apparent distance between parts of an artwork. In a drawing we create depth by using tone to create the illusion of distance.</w:t>
            </w:r>
            <w:r w:rsidDel="00000000" w:rsidR="00000000" w:rsidRPr="00000000">
              <w:rPr>
                <w:rtl w:val="0"/>
              </w:rPr>
            </w:r>
          </w:p>
        </w:tc>
      </w:tr>
    </w:tbl>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8"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BOpa9TAZmZjTHEWKU7GT4lCYQ==">CgMxLjA4AHIhMUFtcFJiWFJhR1AyRzFNMWp4cm00a19TZTlwSDBySGJh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284BC48-89A5-44D2-840A-6FA34FD28F6D}"/>
</file>

<file path=customXML/itemProps3.xml><?xml version="1.0" encoding="utf-8"?>
<ds:datastoreItem xmlns:ds="http://schemas.openxmlformats.org/officeDocument/2006/customXml" ds:itemID="{3D15F15C-C3D7-4660-8747-5199769224CF}"/>
</file>

<file path=customXML/itemProps4.xml><?xml version="1.0" encoding="utf-8"?>
<ds:datastoreItem xmlns:ds="http://schemas.openxmlformats.org/officeDocument/2006/customXml" ds:itemID="{F9F52C42-A5D9-415F-B43D-6B68D18BA82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